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DD" w:rsidRPr="00F639DD" w:rsidRDefault="00F639DD" w:rsidP="00F639DD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Arial" w:eastAsia="Times New Roman" w:hAnsi="Arial" w:cs="Arial"/>
          <w:sz w:val="28"/>
          <w:szCs w:val="28"/>
          <w:lang w:eastAsia="pt-BR"/>
        </w:rPr>
        <w:t>Luva Nitrílica Azul</w:t>
      </w:r>
      <w:r w:rsidRPr="00F639DD">
        <w:rPr>
          <w:rFonts w:ascii="Arial" w:eastAsia="Times New Roman" w:hAnsi="Arial" w:cs="Arial"/>
          <w:sz w:val="28"/>
          <w:szCs w:val="28"/>
          <w:lang w:eastAsia="pt-BR"/>
        </w:rPr>
        <w:t xml:space="preserve"> Ma</w:t>
      </w:r>
      <w:bookmarkStart w:id="0" w:name="_GoBack"/>
      <w:bookmarkEnd w:id="0"/>
      <w:r w:rsidRPr="00F639DD">
        <w:rPr>
          <w:rFonts w:ascii="Arial" w:eastAsia="Times New Roman" w:hAnsi="Arial" w:cs="Arial"/>
          <w:sz w:val="28"/>
          <w:szCs w:val="28"/>
          <w:lang w:eastAsia="pt-BR"/>
        </w:rPr>
        <w:t>rca Medix</w:t>
      </w:r>
      <w:r w:rsidRPr="00F639DD">
        <w:drawing>
          <wp:inline distT="0" distB="0" distL="0" distR="0" wp14:anchorId="4E7DABE0" wp14:editId="463796CD">
            <wp:extent cx="2438400" cy="2438400"/>
            <wp:effectExtent l="0" t="0" r="0" b="0"/>
            <wp:docPr id="1" name="Picture 1" descr="Luva Nitrílica Azul -  Caixa com 100 u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va Nitrílica Azul -  Caixa com 100 un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9DD" w:rsidRPr="00F639DD" w:rsidRDefault="00F639DD" w:rsidP="00F63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Apresentação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:</w:t>
      </w:r>
    </w:p>
    <w:p w:rsidR="00F639DD" w:rsidRPr="00F639DD" w:rsidRDefault="00F639DD" w:rsidP="00F63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Produzida em nitrilo, a Luva Nitrílica Azul é projetada para segurança e proteção durante procedimentos não cirúrgicos. Ambidestra e com punho de acabamento enrolado, é de fácil colocação e retirada.</w:t>
      </w:r>
    </w:p>
    <w:p w:rsidR="00F639DD" w:rsidRPr="00F639DD" w:rsidRDefault="00F639DD" w:rsidP="00F63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Benefícios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:</w:t>
      </w:r>
    </w:p>
    <w:p w:rsidR="00F639DD" w:rsidRPr="00F639DD" w:rsidRDefault="00F639DD" w:rsidP="00F639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 punho com acabamento enrolado;</w:t>
      </w:r>
    </w:p>
    <w:p w:rsidR="00F639DD" w:rsidRPr="00F639DD" w:rsidRDefault="00F639DD" w:rsidP="00F639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Sem pó.</w:t>
      </w:r>
    </w:p>
    <w:p w:rsidR="00F639DD" w:rsidRPr="00F639DD" w:rsidRDefault="00F639DD" w:rsidP="00F63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Modo de uso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:</w:t>
      </w:r>
    </w:p>
    <w:p w:rsidR="00F639DD" w:rsidRPr="00F639DD" w:rsidRDefault="00F639DD" w:rsidP="00F639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Verifique o tamanho adequado para suas mãos conforme indicação*;</w:t>
      </w:r>
    </w:p>
    <w:p w:rsidR="00F639DD" w:rsidRPr="00F639DD" w:rsidRDefault="00F639DD" w:rsidP="00F639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Verifique a integridade da embalagem;</w:t>
      </w:r>
    </w:p>
    <w:p w:rsidR="00F639DD" w:rsidRPr="00F639DD" w:rsidRDefault="00F639DD" w:rsidP="00F639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Realize a higiene das mãos, certifique-se de que as mãos estejam limpas e secas para o passo seguinte;</w:t>
      </w:r>
    </w:p>
    <w:p w:rsidR="00F639DD" w:rsidRPr="00F639DD" w:rsidRDefault="00F639DD" w:rsidP="00F639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Retire a luva da embalagem o mais próximo possível do momento do uso;</w:t>
      </w:r>
    </w:p>
    <w:p w:rsidR="00F639DD" w:rsidRPr="00F639DD" w:rsidRDefault="00F639DD" w:rsidP="00F639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Calce a luva com cuidado, sem anéis, pulseiras, relógios ou outros acessórios que possam perfurar o produto;</w:t>
      </w:r>
    </w:p>
    <w:p w:rsidR="00F639DD" w:rsidRPr="00F639DD" w:rsidRDefault="00F639DD" w:rsidP="00F639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Após o uso, retire a luva e descarte-a imediatamente no local adequado;</w:t>
      </w:r>
    </w:p>
    <w:p w:rsidR="00F639DD" w:rsidRPr="00F639DD" w:rsidRDefault="00F639DD" w:rsidP="00F639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Realize a higiene das mãos;</w:t>
      </w:r>
    </w:p>
    <w:p w:rsidR="00F639DD" w:rsidRPr="00F639DD" w:rsidRDefault="00F639DD" w:rsidP="00F63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</w:t>
      </w:r>
      <w:r w:rsidRPr="00F639DD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espostas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T</w:t>
      </w:r>
      <w:r w:rsidRPr="00F639DD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écnicas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: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 punho com acabamento enrolado;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Descartável e de uso único;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Ambidestra;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Não estéril;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Sem pó.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Material: borracha sintética (nitrilo)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Cor: azul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Tamanhos: PP / P / M / G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Validade: 3 anos após a data de fabricação.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Embalagem: caixa 100 unidades (50 pares)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Dimensões embalagem interna:  12,5cm(c) x 24,5cm(l) x 4cm(a) 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Embalagem de peso: PP (320g),  P (350g), M (350g), G (390g) </w:t>
      </w:r>
    </w:p>
    <w:p w:rsidR="00F639DD" w:rsidRP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 Registro Anvisa</w:t>
      </w:r>
    </w:p>
    <w:p w:rsidR="00F639DD" w:rsidRDefault="00F639DD" w:rsidP="00F639D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F639DD">
        <w:rPr>
          <w:rFonts w:ascii="Times New Roman" w:eastAsia="Times New Roman" w:hAnsi="Times New Roman" w:cs="Times New Roman"/>
          <w:sz w:val="24"/>
          <w:szCs w:val="24"/>
          <w:lang w:eastAsia="pt-BR"/>
        </w:rPr>
        <w:t>Possui CA 44951 de proteção contra riscos biológicos</w:t>
      </w:r>
    </w:p>
    <w:sectPr w:rsidR="00F639DD" w:rsidSect="00F639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2B2C"/>
    <w:multiLevelType w:val="multilevel"/>
    <w:tmpl w:val="C8001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DD57A8"/>
    <w:multiLevelType w:val="multilevel"/>
    <w:tmpl w:val="02B4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85309C"/>
    <w:multiLevelType w:val="multilevel"/>
    <w:tmpl w:val="F6DAA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DD"/>
    <w:rsid w:val="006C3520"/>
    <w:rsid w:val="00F6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639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9D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639D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63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Strong">
    <w:name w:val="Strong"/>
    <w:basedOn w:val="DefaultParagraphFont"/>
    <w:uiPriority w:val="22"/>
    <w:qFormat/>
    <w:rsid w:val="00F639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639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9D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639D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63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Strong">
    <w:name w:val="Strong"/>
    <w:basedOn w:val="DefaultParagraphFont"/>
    <w:uiPriority w:val="22"/>
    <w:qFormat/>
    <w:rsid w:val="00F639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9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9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4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Positivo Slim</dc:creator>
  <cp:lastModifiedBy>Positivo Slim</cp:lastModifiedBy>
  <cp:revision>1</cp:revision>
  <dcterms:created xsi:type="dcterms:W3CDTF">2025-05-30T16:46:00Z</dcterms:created>
  <dcterms:modified xsi:type="dcterms:W3CDTF">2025-05-30T16:54:00Z</dcterms:modified>
</cp:coreProperties>
</file>